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8EF" w:rsidRDefault="00E828EF">
      <w:pPr>
        <w:rPr>
          <w:rFonts w:hint="eastAsia"/>
        </w:rPr>
      </w:pPr>
    </w:p>
    <w:p w:rsidR="00E828EF" w:rsidRDefault="00621245">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中国注册会计师行业的四十年</w:t>
      </w:r>
    </w:p>
    <w:p w:rsidR="00E828EF" w:rsidRPr="0028510A" w:rsidRDefault="0028510A" w:rsidP="0028510A">
      <w:pPr>
        <w:pStyle w:val="a3"/>
        <w:widowControl/>
        <w:spacing w:beforeAutospacing="0" w:afterAutospacing="0" w:line="360" w:lineRule="auto"/>
        <w:ind w:firstLineChars="1100" w:firstLine="3520"/>
        <w:jc w:val="both"/>
        <w:rPr>
          <w:rFonts w:ascii="仿宋" w:eastAsia="仿宋" w:hAnsi="仿宋" w:cs="仿宋"/>
          <w:color w:val="333333"/>
          <w:sz w:val="32"/>
          <w:szCs w:val="32"/>
          <w:lang w:bidi="ar"/>
        </w:rPr>
      </w:pPr>
      <w:r w:rsidRPr="0028510A">
        <w:rPr>
          <w:rFonts w:ascii="仿宋" w:eastAsia="仿宋" w:hAnsi="仿宋" w:cs="仿宋" w:hint="eastAsia"/>
          <w:color w:val="333333"/>
          <w:sz w:val="32"/>
          <w:szCs w:val="32"/>
          <w:lang w:bidi="ar"/>
        </w:rPr>
        <w:t>冯金兰</w:t>
      </w:r>
    </w:p>
    <w:p w:rsidR="00E828EF" w:rsidRDefault="00E828EF">
      <w:pPr>
        <w:jc w:val="center"/>
        <w:rPr>
          <w:rFonts w:asciiTheme="minorEastAsia" w:hAnsiTheme="minorEastAsia" w:cstheme="minorEastAsia"/>
          <w:b/>
          <w:bCs/>
          <w:sz w:val="36"/>
          <w:szCs w:val="36"/>
        </w:rPr>
      </w:pPr>
    </w:p>
    <w:p w:rsidR="00E828EF" w:rsidRDefault="00621245">
      <w:pPr>
        <w:pStyle w:val="a3"/>
        <w:widowControl/>
        <w:spacing w:beforeAutospacing="0" w:afterAutospacing="0" w:line="360" w:lineRule="auto"/>
        <w:ind w:firstLineChars="200" w:firstLine="640"/>
        <w:jc w:val="both"/>
        <w:rPr>
          <w:rFonts w:ascii="仿宋" w:eastAsia="仿宋" w:hAnsi="仿宋" w:cs="仿宋"/>
          <w:color w:val="333333"/>
          <w:sz w:val="32"/>
          <w:szCs w:val="32"/>
          <w:lang w:bidi="ar"/>
        </w:rPr>
      </w:pPr>
      <w:r>
        <w:rPr>
          <w:rFonts w:ascii="仿宋" w:eastAsia="仿宋" w:hAnsi="仿宋" w:cs="仿宋" w:hint="eastAsia"/>
          <w:color w:val="333333"/>
          <w:sz w:val="32"/>
          <w:szCs w:val="32"/>
          <w:lang w:bidi="ar"/>
        </w:rPr>
        <w:t>中国注册会计师行业从1980年国务院批准恢复重建,到2020年蓬勃健康发展，已经走过了四十年的光辉历程。这四十年来，中国注册会计师行业从小到大、由弱到强，为中国特色社会主义市场经济的建设和改革发展发挥了重要的作用。今年是中国注册会计师行业恢复重建四十周年，在这个颇有纪念意义的时间节点上，我想在此与大家一起回顾和分享中国注册会计师行业四十年高速发展历程，共同感受改革开放4</w:t>
      </w:r>
      <w:r>
        <w:rPr>
          <w:rFonts w:ascii="仿宋" w:eastAsia="仿宋" w:hAnsi="仿宋" w:cs="仿宋"/>
          <w:color w:val="333333"/>
          <w:sz w:val="32"/>
          <w:szCs w:val="32"/>
          <w:lang w:bidi="ar"/>
        </w:rPr>
        <w:t>0</w:t>
      </w:r>
      <w:r>
        <w:rPr>
          <w:rFonts w:ascii="仿宋" w:eastAsia="仿宋" w:hAnsi="仿宋" w:cs="仿宋" w:hint="eastAsia"/>
          <w:color w:val="333333"/>
          <w:sz w:val="32"/>
          <w:szCs w:val="32"/>
          <w:lang w:bidi="ar"/>
        </w:rPr>
        <w:t>年来注册会计师行业的发展脉搏与突出成就。</w:t>
      </w:r>
    </w:p>
    <w:p w:rsidR="00E828EF" w:rsidRDefault="00621245">
      <w:pPr>
        <w:pStyle w:val="a3"/>
        <w:widowControl/>
        <w:spacing w:beforeAutospacing="0" w:afterAutospacing="0" w:line="360" w:lineRule="auto"/>
        <w:ind w:firstLineChars="200" w:firstLine="640"/>
        <w:jc w:val="both"/>
        <w:rPr>
          <w:rFonts w:ascii="仿宋" w:eastAsia="仿宋" w:hAnsi="仿宋" w:cs="仿宋"/>
          <w:color w:val="333333"/>
          <w:sz w:val="32"/>
          <w:szCs w:val="32"/>
          <w:lang w:bidi="ar"/>
        </w:rPr>
      </w:pPr>
      <w:r>
        <w:rPr>
          <w:rFonts w:ascii="仿宋" w:eastAsia="仿宋" w:hAnsi="仿宋" w:cs="仿宋" w:hint="eastAsia"/>
          <w:color w:val="333333"/>
          <w:sz w:val="32"/>
          <w:szCs w:val="32"/>
          <w:lang w:bidi="ar"/>
        </w:rPr>
        <w:t>中国注册会计师行业的发展与我国特色社会主义市场经济建设紧密相关，全国政协常委张连起评论道：注册会计师行业是市场经济的啄木鸟，公共利益的守夜人。在参与改革、服务改革、推进改革的伟大实践中，发挥着越来越重要的作用，绽放出夺目的光彩。改革开放四十年来中国注册会计师行业取得的突出成就，离不开注册会计师的求真务实，离不开财经法规的规范约束，离不开会计事务所的砥砺奋进，离不开行业协会的监督指导。今天站在四十年的节点上，本文以行业专业人才建设、会计行业制度建设、会计师事务所发展、会计行业协会历程四个方面作以总结回顾。</w:t>
      </w:r>
    </w:p>
    <w:p w:rsidR="00E828EF" w:rsidRDefault="00621245">
      <w:pPr>
        <w:pStyle w:val="a3"/>
        <w:widowControl/>
        <w:spacing w:beforeAutospacing="0" w:afterAutospacing="0" w:line="360" w:lineRule="auto"/>
        <w:ind w:firstLineChars="200" w:firstLine="643"/>
        <w:jc w:val="both"/>
        <w:rPr>
          <w:rFonts w:ascii="仿宋" w:eastAsia="仿宋" w:hAnsi="仿宋" w:cs="仿宋"/>
          <w:b/>
          <w:bCs/>
          <w:color w:val="333333"/>
          <w:sz w:val="32"/>
          <w:szCs w:val="32"/>
          <w:lang w:bidi="ar"/>
        </w:rPr>
      </w:pPr>
      <w:r>
        <w:rPr>
          <w:rFonts w:ascii="仿宋" w:eastAsia="仿宋" w:hAnsi="仿宋" w:cs="仿宋" w:hint="eastAsia"/>
          <w:b/>
          <w:bCs/>
          <w:color w:val="333333"/>
          <w:sz w:val="32"/>
          <w:szCs w:val="32"/>
          <w:lang w:bidi="ar"/>
        </w:rPr>
        <w:t>一、行业专业人才建设</w:t>
      </w:r>
    </w:p>
    <w:p w:rsidR="00E828EF" w:rsidRDefault="00621245">
      <w:pPr>
        <w:pStyle w:val="a3"/>
        <w:widowControl/>
        <w:spacing w:beforeAutospacing="0" w:afterAutospacing="0" w:line="360" w:lineRule="auto"/>
        <w:ind w:firstLineChars="200" w:firstLine="640"/>
        <w:jc w:val="both"/>
        <w:rPr>
          <w:rFonts w:ascii="仿宋" w:eastAsia="仿宋" w:hAnsi="仿宋" w:cs="仿宋"/>
          <w:color w:val="FF0000"/>
          <w:sz w:val="32"/>
          <w:szCs w:val="32"/>
          <w:lang w:bidi="ar"/>
        </w:rPr>
      </w:pPr>
      <w:r>
        <w:rPr>
          <w:rFonts w:ascii="仿宋" w:eastAsia="仿宋" w:hAnsi="仿宋" w:cs="仿宋" w:hint="eastAsia"/>
          <w:color w:val="000000"/>
          <w:sz w:val="32"/>
          <w:szCs w:val="32"/>
          <w:lang w:bidi="ar"/>
        </w:rPr>
        <w:lastRenderedPageBreak/>
        <w:t>行业专业人才建设是整个注册会计师行业发展的基石。注册会计师是集会计、审计、财务成本管理、公司战略与风险管理、经济法、税法等专业知识为一体的高端专业人才，是为顺应市场发展需要产生的专业人才。随着社会经济的不断发展，注册会计师专业人才的需求也日益明显。</w:t>
      </w:r>
    </w:p>
    <w:p w:rsidR="00E828EF" w:rsidRDefault="00621245">
      <w:pPr>
        <w:pStyle w:val="a3"/>
        <w:widowControl/>
        <w:spacing w:beforeAutospacing="0" w:afterAutospacing="0" w:line="360" w:lineRule="auto"/>
        <w:ind w:firstLineChars="200" w:firstLine="640"/>
        <w:jc w:val="both"/>
        <w:rPr>
          <w:rFonts w:ascii="仿宋" w:eastAsia="仿宋" w:hAnsi="仿宋" w:cs="仿宋"/>
          <w:sz w:val="32"/>
          <w:szCs w:val="32"/>
          <w:shd w:val="clear" w:color="auto" w:fill="FFFFFF"/>
        </w:rPr>
      </w:pPr>
      <w:r>
        <w:rPr>
          <w:rFonts w:ascii="仿宋" w:eastAsia="仿宋" w:hAnsi="仿宋" w:cs="仿宋" w:hint="eastAsia"/>
          <w:color w:val="000000"/>
          <w:sz w:val="32"/>
          <w:szCs w:val="32"/>
          <w:lang w:bidi="ar"/>
        </w:rPr>
        <w:t>在进入事务所工作不久，偶然的一次机会发现我所的注册会计师证书有考核、考试两种取得方式。为什么会有这两种形式呢？带着这个疑问翻阅了一些资料。1978年党的十一届三中全会上</w:t>
      </w:r>
      <w:proofErr w:type="gramStart"/>
      <w:r>
        <w:rPr>
          <w:rFonts w:ascii="仿宋" w:eastAsia="仿宋" w:hAnsi="仿宋" w:cs="仿宋" w:hint="eastAsia"/>
          <w:color w:val="000000"/>
          <w:sz w:val="32"/>
          <w:szCs w:val="32"/>
          <w:lang w:bidi="ar"/>
        </w:rPr>
        <w:t>作出</w:t>
      </w:r>
      <w:proofErr w:type="gramEnd"/>
      <w:r>
        <w:rPr>
          <w:rFonts w:ascii="仿宋" w:eastAsia="仿宋" w:hAnsi="仿宋" w:cs="仿宋" w:hint="eastAsia"/>
          <w:color w:val="000000"/>
          <w:sz w:val="32"/>
          <w:szCs w:val="32"/>
          <w:lang w:bidi="ar"/>
        </w:rPr>
        <w:t>了实行改革开放的历史性决策，我国经济社会发展进入“对外开放，对内搞活”的新时期。1980年颁布的《中外合资经营企业所得税法实施细则》规定，“合营企业向税务机关报送所得税申报表和会计决算报表时，应附送注册会计师查账报告。”我们国家从新中国成立初期到改革开放期间经历了将近三十年的计划经济时期，这期间注册会计师出现了中断，为了适应市场需求，跟上经济发展的脚步和需求，我国从已取得会计师、高级会计师职称的财务会计人员中考核选拔出了一批注册会计师。</w:t>
      </w:r>
      <w:proofErr w:type="gramStart"/>
      <w:r>
        <w:rPr>
          <w:rFonts w:ascii="仿宋" w:eastAsia="仿宋" w:hAnsi="仿宋" w:cs="仿宋" w:hint="eastAsia"/>
          <w:color w:val="000000"/>
          <w:sz w:val="32"/>
          <w:szCs w:val="32"/>
          <w:lang w:bidi="ar"/>
        </w:rPr>
        <w:t>但注会</w:t>
      </w:r>
      <w:proofErr w:type="gramEnd"/>
      <w:r>
        <w:rPr>
          <w:rFonts w:ascii="仿宋" w:eastAsia="仿宋" w:hAnsi="仿宋" w:cs="仿宋" w:hint="eastAsia"/>
          <w:color w:val="000000"/>
          <w:sz w:val="32"/>
          <w:szCs w:val="32"/>
          <w:lang w:bidi="ar"/>
        </w:rPr>
        <w:t>人员的年龄结构、数量等不能完全满足市场的需求，为了增加注册会计师人才的积累，1991年12月我国首次举办注册会计师全国统一考试，拉开了通过规范、严格的考试渠道选拔注册会计师的序幕，标志</w:t>
      </w:r>
      <w:proofErr w:type="gramStart"/>
      <w:r>
        <w:rPr>
          <w:rFonts w:ascii="仿宋" w:eastAsia="仿宋" w:hAnsi="仿宋" w:cs="仿宋" w:hint="eastAsia"/>
          <w:color w:val="000000"/>
          <w:sz w:val="32"/>
          <w:szCs w:val="32"/>
          <w:lang w:bidi="ar"/>
        </w:rPr>
        <w:t>着注册</w:t>
      </w:r>
      <w:proofErr w:type="gramEnd"/>
      <w:r>
        <w:rPr>
          <w:rFonts w:ascii="仿宋" w:eastAsia="仿宋" w:hAnsi="仿宋" w:cs="仿宋" w:hint="eastAsia"/>
          <w:color w:val="000000"/>
          <w:sz w:val="32"/>
          <w:szCs w:val="32"/>
          <w:lang w:bidi="ar"/>
        </w:rPr>
        <w:t>会计师考试制度的正式确立，同时，也是中国注册会计师行业从恢复重建阶段到规范发展阶段</w:t>
      </w:r>
      <w:r>
        <w:rPr>
          <w:rFonts w:ascii="仿宋" w:eastAsia="仿宋" w:hAnsi="仿宋" w:cs="仿宋" w:hint="eastAsia"/>
          <w:color w:val="000000"/>
          <w:sz w:val="32"/>
          <w:szCs w:val="32"/>
          <w:lang w:bidi="ar"/>
        </w:rPr>
        <w:lastRenderedPageBreak/>
        <w:t>的重要标志。1994年1月1日实施的《注册会计师法》规定不再实施考核制度，考试成为取得注册会计师资格的唯一途径。</w:t>
      </w:r>
      <w:r>
        <w:rPr>
          <w:rFonts w:ascii="仿宋" w:eastAsia="仿宋" w:hAnsi="仿宋" w:cs="仿宋" w:hint="eastAsia"/>
          <w:sz w:val="32"/>
          <w:szCs w:val="32"/>
          <w:lang w:bidi="ar"/>
        </w:rPr>
        <w:t>从最初的考核选拔、考核考试并举到现行的考试选拔，行业人才选拔的方式更加的公开透明，公平公正。</w:t>
      </w:r>
    </w:p>
    <w:p w:rsidR="00E828EF" w:rsidRDefault="00621245">
      <w:pPr>
        <w:pStyle w:val="a3"/>
        <w:widowControl/>
        <w:spacing w:beforeAutospacing="0" w:afterAutospacing="0" w:line="360" w:lineRule="auto"/>
        <w:ind w:firstLineChars="200" w:firstLine="640"/>
        <w:jc w:val="both"/>
        <w:rPr>
          <w:rFonts w:ascii="仿宋" w:eastAsia="仿宋" w:hAnsi="仿宋" w:cs="仿宋"/>
          <w:color w:val="000000"/>
          <w:sz w:val="32"/>
          <w:szCs w:val="32"/>
          <w:lang w:bidi="ar"/>
        </w:rPr>
      </w:pPr>
      <w:r>
        <w:rPr>
          <w:rFonts w:ascii="仿宋" w:eastAsia="仿宋" w:hAnsi="仿宋" w:cs="仿宋" w:hint="eastAsia"/>
          <w:sz w:val="32"/>
          <w:szCs w:val="32"/>
          <w:lang w:bidi="ar"/>
        </w:rPr>
        <w:t>随着我国经济体制</w:t>
      </w:r>
      <w:r>
        <w:rPr>
          <w:rFonts w:ascii="仿宋" w:eastAsia="仿宋" w:hAnsi="仿宋" w:cs="仿宋" w:hint="eastAsia"/>
          <w:color w:val="000000"/>
          <w:sz w:val="32"/>
          <w:szCs w:val="32"/>
          <w:lang w:bidi="ar"/>
        </w:rPr>
        <w:t>改革的不断深化和更多改革措施的陆续出台，注册会计师全国统一考试的科目也在发生着变化。1991年注册会计师全国统一考试科目分为会计、审计、财务管理和经济法4科；1995年考试科目变更为会计、审计、财务管理、经济法和税法5科；2009年考试调整为专业阶段和综合阶段两个阶段，第一阶段设会计、审计、财务成本管理、公司战略与风险管理、经济法、税法6科，第二阶段设职业能力综合测试1科。注册会计师的考试形式也从最初的纸质考试发展为现在的无纸化机试，无纸</w:t>
      </w:r>
      <w:proofErr w:type="gramStart"/>
      <w:r>
        <w:rPr>
          <w:rFonts w:ascii="仿宋" w:eastAsia="仿宋" w:hAnsi="仿宋" w:cs="仿宋" w:hint="eastAsia"/>
          <w:color w:val="000000"/>
          <w:sz w:val="32"/>
          <w:szCs w:val="32"/>
          <w:lang w:bidi="ar"/>
        </w:rPr>
        <w:t>化机试更进一步</w:t>
      </w:r>
      <w:proofErr w:type="gramEnd"/>
      <w:r>
        <w:rPr>
          <w:rFonts w:ascii="仿宋" w:eastAsia="仿宋" w:hAnsi="仿宋" w:cs="仿宋" w:hint="eastAsia"/>
          <w:color w:val="000000"/>
          <w:sz w:val="32"/>
          <w:szCs w:val="32"/>
          <w:lang w:bidi="ar"/>
        </w:rPr>
        <w:t>保证注册会计师全国统一</w:t>
      </w:r>
      <w:proofErr w:type="gramStart"/>
      <w:r>
        <w:rPr>
          <w:rFonts w:ascii="仿宋" w:eastAsia="仿宋" w:hAnsi="仿宋" w:cs="仿宋" w:hint="eastAsia"/>
          <w:color w:val="000000"/>
          <w:sz w:val="32"/>
          <w:szCs w:val="32"/>
          <w:lang w:bidi="ar"/>
        </w:rPr>
        <w:t>考试考试</w:t>
      </w:r>
      <w:proofErr w:type="gramEnd"/>
      <w:r>
        <w:rPr>
          <w:rFonts w:ascii="仿宋" w:eastAsia="仿宋" w:hAnsi="仿宋" w:cs="仿宋" w:hint="eastAsia"/>
          <w:color w:val="000000"/>
          <w:sz w:val="32"/>
          <w:szCs w:val="32"/>
          <w:lang w:bidi="ar"/>
        </w:rPr>
        <w:t>质量、保证制度和管理机制。</w:t>
      </w:r>
    </w:p>
    <w:p w:rsidR="00E828EF" w:rsidRDefault="00621245">
      <w:pPr>
        <w:pStyle w:val="a3"/>
        <w:widowControl/>
        <w:numPr>
          <w:ilvl w:val="0"/>
          <w:numId w:val="1"/>
        </w:numPr>
        <w:spacing w:beforeAutospacing="0" w:afterAutospacing="0" w:line="360" w:lineRule="auto"/>
        <w:ind w:firstLineChars="200" w:firstLine="643"/>
        <w:jc w:val="both"/>
        <w:rPr>
          <w:rFonts w:ascii="仿宋" w:eastAsia="仿宋" w:hAnsi="仿宋" w:cs="仿宋"/>
          <w:b/>
          <w:bCs/>
          <w:sz w:val="32"/>
          <w:szCs w:val="32"/>
          <w:lang w:bidi="ar"/>
        </w:rPr>
      </w:pPr>
      <w:r>
        <w:rPr>
          <w:rFonts w:ascii="仿宋" w:eastAsia="仿宋" w:hAnsi="仿宋" w:cs="仿宋" w:hint="eastAsia"/>
          <w:b/>
          <w:bCs/>
          <w:sz w:val="32"/>
          <w:szCs w:val="32"/>
          <w:lang w:bidi="ar"/>
        </w:rPr>
        <w:t>会计行业制度建设</w:t>
      </w:r>
    </w:p>
    <w:p w:rsidR="00E828EF" w:rsidRDefault="00621245">
      <w:pPr>
        <w:pStyle w:val="a3"/>
        <w:widowControl/>
        <w:spacing w:beforeAutospacing="0" w:afterAutospacing="0" w:line="360" w:lineRule="auto"/>
        <w:ind w:firstLineChars="200" w:firstLine="640"/>
        <w:jc w:val="both"/>
        <w:rPr>
          <w:rFonts w:ascii="仿宋" w:eastAsia="仿宋" w:hAnsi="仿宋" w:cs="仿宋"/>
          <w:color w:val="000000"/>
          <w:sz w:val="32"/>
          <w:szCs w:val="32"/>
          <w:lang w:bidi="ar"/>
        </w:rPr>
      </w:pPr>
      <w:r>
        <w:rPr>
          <w:rFonts w:ascii="仿宋" w:eastAsia="仿宋" w:hAnsi="仿宋" w:cs="仿宋" w:hint="eastAsia"/>
          <w:color w:val="000000"/>
          <w:sz w:val="32"/>
          <w:szCs w:val="32"/>
          <w:lang w:bidi="ar"/>
        </w:rPr>
        <w:t>行业相关法律制度建设是保证行业健康发展的压舱石，完善行业相关法律法规对于注册会计师行业发展有指导性的意义。我国一向重视法律法规建设，并遵循有法可依、依法治国的理念。注册会计师行业恢复重建40年能取得今天的成就离不开行业的制度建设。改革开放初期，我国还没有针对注册会计师行业相关法律法规，直到1986年国务院才</w:t>
      </w:r>
      <w:r>
        <w:rPr>
          <w:rFonts w:ascii="仿宋" w:eastAsia="仿宋" w:hAnsi="仿宋" w:cs="仿宋" w:hint="eastAsia"/>
          <w:color w:val="000000"/>
          <w:sz w:val="32"/>
          <w:szCs w:val="32"/>
          <w:lang w:bidi="ar"/>
        </w:rPr>
        <w:lastRenderedPageBreak/>
        <w:t>发布了建国后注册会计师行业首部专门性行政法规《注册会计师条例》。注册会计师行业恢复重建40年，相关法律法规也越来越具体，越来越详细。</w:t>
      </w:r>
    </w:p>
    <w:p w:rsidR="00E828EF" w:rsidRDefault="00621245">
      <w:pPr>
        <w:pStyle w:val="a3"/>
        <w:widowControl/>
        <w:spacing w:beforeAutospacing="0" w:afterAutospacing="0" w:line="360" w:lineRule="auto"/>
        <w:ind w:firstLineChars="200" w:firstLine="640"/>
        <w:jc w:val="both"/>
        <w:rPr>
          <w:rFonts w:ascii="仿宋" w:eastAsia="仿宋" w:hAnsi="仿宋" w:cs="仿宋"/>
          <w:color w:val="000000"/>
          <w:sz w:val="32"/>
          <w:szCs w:val="32"/>
          <w:lang w:bidi="ar"/>
        </w:rPr>
      </w:pPr>
      <w:r>
        <w:rPr>
          <w:rFonts w:ascii="仿宋" w:eastAsia="仿宋" w:hAnsi="仿宋" w:cs="仿宋" w:hint="eastAsia"/>
          <w:color w:val="000000"/>
          <w:sz w:val="32"/>
          <w:szCs w:val="32"/>
          <w:lang w:bidi="ar"/>
        </w:rPr>
        <w:t>1993年10月31日，八届全国人大四次会议通过《中华人民共和国注册会计师法》，并于1994年1月1日起施行。该法律对注册会计师资格取得、注册及业务范围、会计师事务所设立、执业准则、注册会计师协会职责以及法律责任等相关内容</w:t>
      </w:r>
      <w:proofErr w:type="gramStart"/>
      <w:r>
        <w:rPr>
          <w:rFonts w:ascii="仿宋" w:eastAsia="仿宋" w:hAnsi="仿宋" w:cs="仿宋" w:hint="eastAsia"/>
          <w:color w:val="000000"/>
          <w:sz w:val="32"/>
          <w:szCs w:val="32"/>
          <w:lang w:bidi="ar"/>
        </w:rPr>
        <w:t>作出</w:t>
      </w:r>
      <w:proofErr w:type="gramEnd"/>
      <w:r>
        <w:rPr>
          <w:rFonts w:ascii="仿宋" w:eastAsia="仿宋" w:hAnsi="仿宋" w:cs="仿宋" w:hint="eastAsia"/>
          <w:color w:val="000000"/>
          <w:sz w:val="32"/>
          <w:szCs w:val="32"/>
          <w:lang w:bidi="ar"/>
        </w:rPr>
        <w:t>系统规定，全面规范注册会计师行业的建设发展。2017年12月4日中华人民共和国财政部令第90号《财政部关于修改〈注册会计师注册办法〉等6部规章的决定》经财政部部长办公会审议通过，予以公布，自2018年1月1日起施行。在《注册会计师注册办法》第二十二条后增加一条作为第二十三条，原二十三条和二十四条相应顺延，增加内容为：“各省级注册会计师协会及其工作人员在开展注册会计师注册工作中，存在违反本办法规定的行为，以及其他滥用职权、玩忽职守、徇私舞弊等违法违纪行为的，依照《中华人民共和国注册会计师法》、《中华人民共和国行政许可法》、《中华人民共和国行政监察法》、《财政违法行为处罚处分条例》等国家有关规定追究相应责任；涉嫌犯罪的，依法移送司法机关处理”。</w:t>
      </w:r>
    </w:p>
    <w:p w:rsidR="00E828EF" w:rsidRDefault="00621245">
      <w:pPr>
        <w:pStyle w:val="a3"/>
        <w:widowControl/>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color w:val="000000"/>
          <w:sz w:val="32"/>
          <w:szCs w:val="32"/>
          <w:lang w:bidi="ar"/>
        </w:rPr>
        <w:t>2006年2月15日，财政部印发《中国注册会计师执业准则》的通知，对中国注册会计师协会拟订的《中国注册会</w:t>
      </w:r>
      <w:r>
        <w:rPr>
          <w:rFonts w:ascii="仿宋" w:eastAsia="仿宋" w:hAnsi="仿宋" w:cs="仿宋" w:hint="eastAsia"/>
          <w:color w:val="000000"/>
          <w:sz w:val="32"/>
          <w:szCs w:val="32"/>
          <w:lang w:bidi="ar"/>
        </w:rPr>
        <w:lastRenderedPageBreak/>
        <w:t>计师</w:t>
      </w:r>
      <w:proofErr w:type="gramStart"/>
      <w:r>
        <w:rPr>
          <w:rFonts w:ascii="仿宋" w:eastAsia="仿宋" w:hAnsi="仿宋" w:cs="仿宋" w:hint="eastAsia"/>
          <w:color w:val="000000"/>
          <w:sz w:val="32"/>
          <w:szCs w:val="32"/>
          <w:lang w:bidi="ar"/>
        </w:rPr>
        <w:t>鉴证</w:t>
      </w:r>
      <w:proofErr w:type="gramEnd"/>
      <w:r>
        <w:rPr>
          <w:rFonts w:ascii="仿宋" w:eastAsia="仿宋" w:hAnsi="仿宋" w:cs="仿宋" w:hint="eastAsia"/>
          <w:color w:val="000000"/>
          <w:sz w:val="32"/>
          <w:szCs w:val="32"/>
          <w:lang w:bidi="ar"/>
        </w:rPr>
        <w:t>业务基本准则》等22项准则予以批准，自2007年1月1日起施行。其中包括：</w:t>
      </w:r>
      <w:proofErr w:type="gramStart"/>
      <w:r>
        <w:rPr>
          <w:rFonts w:ascii="仿宋" w:eastAsia="仿宋" w:hAnsi="仿宋" w:cs="仿宋" w:hint="eastAsia"/>
          <w:color w:val="000000"/>
          <w:sz w:val="32"/>
          <w:szCs w:val="32"/>
          <w:lang w:bidi="ar"/>
        </w:rPr>
        <w:t>鉴证</w:t>
      </w:r>
      <w:proofErr w:type="gramEnd"/>
      <w:r>
        <w:rPr>
          <w:rFonts w:ascii="仿宋" w:eastAsia="仿宋" w:hAnsi="仿宋" w:cs="仿宋" w:hint="eastAsia"/>
          <w:color w:val="000000"/>
          <w:sz w:val="32"/>
          <w:szCs w:val="32"/>
          <w:lang w:bidi="ar"/>
        </w:rPr>
        <w:t>业务基本准则、审计准则、其他</w:t>
      </w:r>
      <w:proofErr w:type="gramStart"/>
      <w:r>
        <w:rPr>
          <w:rFonts w:ascii="仿宋" w:eastAsia="仿宋" w:hAnsi="仿宋" w:cs="仿宋" w:hint="eastAsia"/>
          <w:color w:val="000000"/>
          <w:sz w:val="32"/>
          <w:szCs w:val="32"/>
          <w:lang w:bidi="ar"/>
        </w:rPr>
        <w:t>鉴证</w:t>
      </w:r>
      <w:proofErr w:type="gramEnd"/>
      <w:r>
        <w:rPr>
          <w:rFonts w:ascii="仿宋" w:eastAsia="仿宋" w:hAnsi="仿宋" w:cs="仿宋" w:hint="eastAsia"/>
          <w:color w:val="000000"/>
          <w:sz w:val="32"/>
          <w:szCs w:val="32"/>
          <w:lang w:bidi="ar"/>
        </w:rPr>
        <w:t>业务准则、相关服务准则及质量控制准则。中国注册会计师执业准则对注册会计师执业过程中的各种执业情况做了详细的规范。为了提高注册会计师审计报告的信息含量，满足资本市场改革与发展对高质量会计信息的需求，保持我国审计准则与国际准则的持续全面趋同，中国注册会计师协会拟订了《中国注册会计师审计准则第1504号——在审计报告中沟通关键审计事项》等12项准则，2016年12月财政部批准印发。对于A+H股公司在我国境内或者采用我国审计准则出具的审计报告，应于2017年1月1日起执行</w:t>
      </w:r>
      <w:proofErr w:type="gramStart"/>
      <w:r>
        <w:rPr>
          <w:rFonts w:ascii="仿宋" w:eastAsia="仿宋" w:hAnsi="仿宋" w:cs="仿宋" w:hint="eastAsia"/>
          <w:color w:val="000000"/>
          <w:sz w:val="32"/>
          <w:szCs w:val="32"/>
          <w:lang w:bidi="ar"/>
        </w:rPr>
        <w:t>本批准</w:t>
      </w:r>
      <w:proofErr w:type="gramEnd"/>
      <w:r>
        <w:rPr>
          <w:rFonts w:ascii="仿宋" w:eastAsia="仿宋" w:hAnsi="仿宋" w:cs="仿宋" w:hint="eastAsia"/>
          <w:color w:val="000000"/>
          <w:sz w:val="32"/>
          <w:szCs w:val="32"/>
          <w:lang w:bidi="ar"/>
        </w:rPr>
        <w:t>则。对于股票在沪深交易所交易的上市公司、IPO公司、新三板公司、其他非上市实体的财务报表审计业务应于2018年1月1日起执行</w:t>
      </w:r>
      <w:proofErr w:type="gramStart"/>
      <w:r>
        <w:rPr>
          <w:rFonts w:ascii="仿宋" w:eastAsia="仿宋" w:hAnsi="仿宋" w:cs="仿宋" w:hint="eastAsia"/>
          <w:color w:val="000000"/>
          <w:sz w:val="32"/>
          <w:szCs w:val="32"/>
          <w:lang w:bidi="ar"/>
        </w:rPr>
        <w:t>本批准</w:t>
      </w:r>
      <w:proofErr w:type="gramEnd"/>
      <w:r>
        <w:rPr>
          <w:rFonts w:ascii="仿宋" w:eastAsia="仿宋" w:hAnsi="仿宋" w:cs="仿宋" w:hint="eastAsia"/>
          <w:color w:val="000000"/>
          <w:sz w:val="32"/>
          <w:szCs w:val="32"/>
          <w:lang w:bidi="ar"/>
        </w:rPr>
        <w:t>则，并鼓励提前执行。</w:t>
      </w:r>
    </w:p>
    <w:p w:rsidR="00E828EF" w:rsidRDefault="00621245">
      <w:pPr>
        <w:pStyle w:val="a3"/>
        <w:widowControl/>
        <w:spacing w:beforeAutospacing="0" w:afterAutospacing="0" w:line="360" w:lineRule="auto"/>
        <w:ind w:firstLineChars="200" w:firstLine="640"/>
        <w:jc w:val="both"/>
        <w:rPr>
          <w:rFonts w:ascii="仿宋" w:eastAsia="仿宋" w:hAnsi="仿宋" w:cs="仿宋"/>
          <w:color w:val="000000"/>
          <w:sz w:val="32"/>
          <w:szCs w:val="32"/>
          <w:lang w:bidi="ar"/>
        </w:rPr>
      </w:pPr>
      <w:r>
        <w:rPr>
          <w:rFonts w:ascii="仿宋" w:eastAsia="仿宋" w:hAnsi="仿宋" w:cs="仿宋" w:hint="eastAsia"/>
          <w:color w:val="000000"/>
          <w:sz w:val="32"/>
          <w:szCs w:val="32"/>
          <w:lang w:bidi="ar"/>
        </w:rPr>
        <w:t>2018年6月26日经中国注册会计师协会第六次全国会员代表大会无记名表决通过《中国注册会计师协会章程》，财政部审查同意，民政部于2018年8月20日核准生效。该章程对注册会计协会的宗旨、业务范围、会员分类、组织机构，资产管理及使用原则做了详细的解释说明。规范了注册会计师协会的对内对外管理依据。</w:t>
      </w:r>
    </w:p>
    <w:p w:rsidR="00E828EF" w:rsidRDefault="00621245">
      <w:pPr>
        <w:pStyle w:val="a3"/>
        <w:widowControl/>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color w:val="000000"/>
          <w:sz w:val="32"/>
          <w:szCs w:val="32"/>
          <w:lang w:bidi="ar"/>
        </w:rPr>
        <w:t>当然，除了以上列出的比较有代表性的行业法律、准则、章程等，财政部同中国注册会计师协会还先后发布了以下相</w:t>
      </w:r>
      <w:r>
        <w:rPr>
          <w:rFonts w:ascii="仿宋" w:eastAsia="仿宋" w:hAnsi="仿宋" w:cs="仿宋" w:hint="eastAsia"/>
          <w:color w:val="000000"/>
          <w:sz w:val="32"/>
          <w:szCs w:val="32"/>
          <w:lang w:bidi="ar"/>
        </w:rPr>
        <w:lastRenderedPageBreak/>
        <w:t>关制度：（一）行业发展方面：行业发展战略、业务政策、业务委托和承接、业务拓展、示范基地建设等；（二）行业管理方面：注册会计师全国统一考试相关、会计师事务所相关、注册会计师和会员相关、人才建设、行业监管、财务管理、行业信息系统、涉外管理、法律责任、协会建设相关；（三）执业准则卷;（四）实务指引卷;（五）职业道德卷;（六）</w:t>
      </w:r>
      <w:proofErr w:type="gramStart"/>
      <w:r>
        <w:rPr>
          <w:rFonts w:ascii="仿宋" w:eastAsia="仿宋" w:hAnsi="仿宋" w:cs="仿宋" w:hint="eastAsia"/>
          <w:color w:val="000000"/>
          <w:sz w:val="32"/>
          <w:szCs w:val="32"/>
          <w:lang w:bidi="ar"/>
        </w:rPr>
        <w:t>行业党建</w:t>
      </w:r>
      <w:proofErr w:type="gramEnd"/>
      <w:r>
        <w:rPr>
          <w:rFonts w:ascii="仿宋" w:eastAsia="仿宋" w:hAnsi="仿宋" w:cs="仿宋" w:hint="eastAsia"/>
          <w:color w:val="000000"/>
          <w:sz w:val="32"/>
          <w:szCs w:val="32"/>
          <w:lang w:bidi="ar"/>
        </w:rPr>
        <w:t>卷，包括行业党的建设、学习实践活动、创先争优活动、</w:t>
      </w:r>
      <w:proofErr w:type="gramStart"/>
      <w:r>
        <w:rPr>
          <w:rFonts w:ascii="仿宋" w:eastAsia="仿宋" w:hAnsi="仿宋" w:cs="仿宋" w:hint="eastAsia"/>
          <w:color w:val="000000"/>
          <w:sz w:val="32"/>
          <w:szCs w:val="32"/>
          <w:lang w:bidi="ar"/>
        </w:rPr>
        <w:t>行业党建</w:t>
      </w:r>
      <w:proofErr w:type="gramEnd"/>
      <w:r>
        <w:rPr>
          <w:rFonts w:ascii="仿宋" w:eastAsia="仿宋" w:hAnsi="仿宋" w:cs="仿宋" w:hint="eastAsia"/>
          <w:color w:val="000000"/>
          <w:sz w:val="32"/>
          <w:szCs w:val="32"/>
          <w:lang w:bidi="ar"/>
        </w:rPr>
        <w:t>工作指</w:t>
      </w:r>
      <w:r>
        <w:rPr>
          <w:rFonts w:ascii="仿宋" w:eastAsia="仿宋" w:hAnsi="仿宋" w:cs="仿宋" w:hint="eastAsia"/>
          <w:sz w:val="32"/>
          <w:szCs w:val="32"/>
          <w:lang w:bidi="ar"/>
        </w:rPr>
        <w:t>南。随着法律法规的不断健全，注册会计师行业不断向规范化、法制化方向发展。</w:t>
      </w:r>
    </w:p>
    <w:p w:rsidR="00E828EF" w:rsidRDefault="00621245">
      <w:pPr>
        <w:widowControl/>
        <w:numPr>
          <w:ilvl w:val="0"/>
          <w:numId w:val="2"/>
        </w:numPr>
        <w:shd w:val="clear" w:color="auto" w:fill="FFFFFF"/>
        <w:spacing w:line="360" w:lineRule="auto"/>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333333"/>
          <w:sz w:val="32"/>
          <w:szCs w:val="32"/>
          <w:lang w:bidi="ar"/>
        </w:rPr>
        <w:t>会计师事务所发展</w:t>
      </w:r>
    </w:p>
    <w:p w:rsidR="00E828EF" w:rsidRDefault="00621245">
      <w:pPr>
        <w:widowControl/>
        <w:shd w:val="clear" w:color="auto" w:fill="FFFFFF"/>
        <w:spacing w:line="360" w:lineRule="auto"/>
        <w:ind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会计师事务所是依法设立的第三方中介机构，注册会计师执业应当加入会计师事务所。在世界发达国家，会计师事务所被形象地比喻为"经济警察"，在我国社会经济体制中，会计师事务所也担当着不可替代的角色。从1918年我国的第一个注册会计师事务所“正则会计师事务所”成立，到挂靠在事业单位名下的会计顾问处，再到现在的独立经营的中介主体，会计师事务所一直随着市场经济体制不断完善变化发展。</w:t>
      </w:r>
    </w:p>
    <w:p w:rsidR="00E828EF" w:rsidRDefault="00621245">
      <w:pPr>
        <w:pStyle w:val="a3"/>
        <w:widowControl/>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会计师事务所主要的业务包括审查企业会计报表，出具审计报告；验证企业资本，出具验资报告；办理企业合并、分立、清算事宜中的审计业务，出具有关的报告；承办会计咨询、会计服务业务等。但是随着相关制度的出台，如2014</w:t>
      </w:r>
      <w:r>
        <w:rPr>
          <w:rFonts w:ascii="仿宋" w:eastAsia="仿宋" w:hAnsi="仿宋" w:cs="仿宋" w:hint="eastAsia"/>
          <w:sz w:val="32"/>
          <w:szCs w:val="32"/>
        </w:rPr>
        <w:lastRenderedPageBreak/>
        <w:t>年10月1日起施行的《企业信息公示暂行条例》，要求通过企业信用信息公示系统向工商行政管理部门报送上一年度</w:t>
      </w:r>
      <w:proofErr w:type="gramStart"/>
      <w:r>
        <w:rPr>
          <w:rFonts w:ascii="仿宋" w:eastAsia="仿宋" w:hAnsi="仿宋" w:cs="仿宋" w:hint="eastAsia"/>
          <w:sz w:val="32"/>
          <w:szCs w:val="32"/>
        </w:rPr>
        <w:t>年度</w:t>
      </w:r>
      <w:proofErr w:type="gramEnd"/>
      <w:r>
        <w:rPr>
          <w:rFonts w:ascii="仿宋" w:eastAsia="仿宋" w:hAnsi="仿宋" w:cs="仿宋" w:hint="eastAsia"/>
          <w:sz w:val="32"/>
          <w:szCs w:val="32"/>
        </w:rPr>
        <w:t>报告，并向社会公示。取消了原来的企业年检制度，事务所年报审计业务也随之缩减。2014年3月1日开始，新《公司法》对2006年的《公司法》部分条款作了修改，企业注册资本实行认缴制，不再需要验资报告，导致事务所承接验资业务寥寥无几。但是困难有时候也是机遇，在相关政策影响下会计师事务所开始积极拓展新领域业务。事务所承接的业务开始向行政事业单位拓展，如财政投资评审，各大学校、医院年报审计，司法鉴定，财政资金绩效审计，内控、资信、社保等专项审计。</w:t>
      </w:r>
    </w:p>
    <w:p w:rsidR="00E828EF" w:rsidRDefault="00621245">
      <w:pPr>
        <w:widowControl/>
        <w:shd w:val="clear" w:color="auto" w:fill="FFFFFF"/>
        <w:spacing w:line="360" w:lineRule="auto"/>
        <w:ind w:firstLine="640"/>
        <w:jc w:val="left"/>
        <w:rPr>
          <w:rFonts w:ascii="仿宋" w:eastAsia="仿宋" w:hAnsi="仿宋" w:cs="仿宋"/>
          <w:color w:val="000000"/>
          <w:kern w:val="0"/>
          <w:sz w:val="32"/>
          <w:szCs w:val="32"/>
          <w:lang w:bidi="ar"/>
        </w:rPr>
      </w:pPr>
      <w:r>
        <w:rPr>
          <w:rFonts w:ascii="仿宋" w:eastAsia="仿宋" w:hAnsi="仿宋" w:cs="仿宋" w:hint="eastAsia"/>
          <w:kern w:val="0"/>
          <w:sz w:val="32"/>
          <w:szCs w:val="32"/>
          <w:lang w:bidi="ar"/>
        </w:rPr>
        <w:t>近4</w:t>
      </w:r>
      <w:r>
        <w:rPr>
          <w:rFonts w:ascii="仿宋" w:eastAsia="仿宋" w:hAnsi="仿宋" w:cs="仿宋"/>
          <w:kern w:val="0"/>
          <w:sz w:val="32"/>
          <w:szCs w:val="32"/>
          <w:lang w:bidi="ar"/>
        </w:rPr>
        <w:t>0</w:t>
      </w:r>
      <w:r>
        <w:rPr>
          <w:rFonts w:ascii="仿宋" w:eastAsia="仿宋" w:hAnsi="仿宋" w:cs="仿宋" w:hint="eastAsia"/>
          <w:kern w:val="0"/>
          <w:sz w:val="32"/>
          <w:szCs w:val="32"/>
          <w:lang w:bidi="ar"/>
        </w:rPr>
        <w:t>年来，我国会计师事务所取得了长足发展。</w:t>
      </w:r>
      <w:r>
        <w:rPr>
          <w:rFonts w:ascii="仿宋" w:eastAsia="仿宋" w:hAnsi="仿宋" w:cs="仿宋" w:hint="eastAsia"/>
          <w:color w:val="000000"/>
          <w:kern w:val="0"/>
          <w:sz w:val="32"/>
          <w:szCs w:val="32"/>
          <w:lang w:bidi="ar"/>
        </w:rPr>
        <w:t>笔者利用中国注册会计师协会网站公布的关于会计师事务所的相关数据对执业中的会计师事务所累计存量做了统计（如图一所示），对90年代初期至今每个年度成立并且仍执业的会计师事务所数量做了一个粗略统计（如图二所示），并就会计师事务所地区分布情况绘制了会计事务所地区分布图（如图三所示）。</w:t>
      </w:r>
    </w:p>
    <w:p w:rsidR="00E828EF" w:rsidRDefault="00621245">
      <w:pPr>
        <w:widowControl/>
        <w:shd w:val="clear" w:color="auto" w:fill="FFFFFF"/>
        <w:spacing w:line="360" w:lineRule="auto"/>
        <w:jc w:val="left"/>
      </w:pPr>
      <w:r>
        <w:rPr>
          <w:noProof/>
        </w:rPr>
        <w:lastRenderedPageBreak/>
        <w:drawing>
          <wp:inline distT="0" distB="0" distL="114300" distR="114300">
            <wp:extent cx="5269230" cy="2522855"/>
            <wp:effectExtent l="0" t="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9230" cy="2522855"/>
                    </a:xfrm>
                    <a:prstGeom prst="rect">
                      <a:avLst/>
                    </a:prstGeom>
                    <a:noFill/>
                    <a:ln>
                      <a:noFill/>
                    </a:ln>
                  </pic:spPr>
                </pic:pic>
              </a:graphicData>
            </a:graphic>
          </wp:inline>
        </w:drawing>
      </w:r>
    </w:p>
    <w:p w:rsidR="00E828EF" w:rsidRDefault="00621245">
      <w:pPr>
        <w:widowControl/>
        <w:shd w:val="clear" w:color="auto" w:fill="FFFFFF"/>
        <w:spacing w:line="360" w:lineRule="auto"/>
        <w:jc w:val="center"/>
        <w:rPr>
          <w:rFonts w:ascii="仿宋" w:eastAsia="仿宋" w:hAnsi="仿宋" w:cs="仿宋"/>
          <w:color w:val="333333"/>
          <w:kern w:val="0"/>
          <w:sz w:val="24"/>
          <w:shd w:val="clear" w:color="auto" w:fill="FFFFFF"/>
          <w:lang w:bidi="ar"/>
        </w:rPr>
      </w:pPr>
      <w:r>
        <w:rPr>
          <w:rFonts w:ascii="仿宋" w:eastAsia="仿宋" w:hAnsi="仿宋" w:cs="仿宋" w:hint="eastAsia"/>
          <w:color w:val="333333"/>
          <w:kern w:val="0"/>
          <w:sz w:val="24"/>
          <w:shd w:val="clear" w:color="auto" w:fill="FFFFFF"/>
          <w:lang w:bidi="ar"/>
        </w:rPr>
        <w:t>图一：1992年-2020年会计事务所存量统计</w:t>
      </w:r>
    </w:p>
    <w:p w:rsidR="00E828EF" w:rsidRDefault="00621245">
      <w:pPr>
        <w:pStyle w:val="a3"/>
        <w:widowControl/>
        <w:spacing w:beforeAutospacing="0" w:afterAutospacing="0" w:line="360" w:lineRule="auto"/>
        <w:ind w:firstLineChars="200" w:firstLine="640"/>
        <w:jc w:val="both"/>
        <w:rPr>
          <w:rFonts w:ascii="仿宋" w:eastAsia="仿宋" w:hAnsi="仿宋" w:cs="仿宋"/>
          <w:color w:val="333333"/>
          <w:shd w:val="clear" w:color="auto" w:fill="FFFFFF"/>
          <w:lang w:bidi="ar"/>
        </w:rPr>
      </w:pPr>
      <w:r>
        <w:rPr>
          <w:rFonts w:ascii="仿宋" w:eastAsia="仿宋" w:hAnsi="仿宋" w:cs="仿宋" w:hint="eastAsia"/>
          <w:sz w:val="32"/>
          <w:szCs w:val="32"/>
        </w:rPr>
        <w:t>图一展示了</w:t>
      </w:r>
      <w:r>
        <w:rPr>
          <w:rFonts w:ascii="仿宋" w:eastAsia="仿宋" w:hAnsi="仿宋" w:cs="仿宋"/>
          <w:sz w:val="32"/>
          <w:szCs w:val="32"/>
        </w:rPr>
        <w:t>1992</w:t>
      </w:r>
      <w:r>
        <w:rPr>
          <w:rFonts w:ascii="仿宋" w:eastAsia="仿宋" w:hAnsi="仿宋" w:cs="仿宋" w:hint="eastAsia"/>
          <w:sz w:val="32"/>
          <w:szCs w:val="32"/>
        </w:rPr>
        <w:t>至今我国会计师事务所存量数据曲线，截止2020年3月，我国市场中执业的</w:t>
      </w:r>
      <w:r>
        <w:rPr>
          <w:rFonts w:ascii="仿宋" w:eastAsia="仿宋" w:hAnsi="仿宋" w:cs="仿宋" w:hint="eastAsia"/>
          <w:sz w:val="32"/>
          <w:szCs w:val="32"/>
          <w:lang w:bidi="ar"/>
        </w:rPr>
        <w:t>会计师事务所（包括分所）约9500多家，从</w:t>
      </w:r>
      <w:r>
        <w:rPr>
          <w:rFonts w:ascii="仿宋" w:eastAsia="仿宋" w:hAnsi="仿宋" w:cs="仿宋" w:hint="eastAsia"/>
          <w:sz w:val="32"/>
          <w:szCs w:val="32"/>
        </w:rPr>
        <w:t>图中可以看出，伴随着我国经济社会的不断发展，近年来市场中执业的事务所数量也在稳步上升，这说明市场对于会计师事务所的业务需求也在不断变大。自由竞争的市场环境也再不断推动会计师事务所做</w:t>
      </w:r>
      <w:proofErr w:type="gramStart"/>
      <w:r>
        <w:rPr>
          <w:rFonts w:ascii="仿宋" w:eastAsia="仿宋" w:hAnsi="仿宋" w:cs="仿宋" w:hint="eastAsia"/>
          <w:sz w:val="32"/>
          <w:szCs w:val="32"/>
        </w:rPr>
        <w:t>强做</w:t>
      </w:r>
      <w:proofErr w:type="gramEnd"/>
      <w:r>
        <w:rPr>
          <w:rFonts w:ascii="仿宋" w:eastAsia="仿宋" w:hAnsi="仿宋" w:cs="仿宋" w:hint="eastAsia"/>
          <w:sz w:val="32"/>
          <w:szCs w:val="32"/>
        </w:rPr>
        <w:t>大，做出品牌。</w:t>
      </w:r>
    </w:p>
    <w:p w:rsidR="00E828EF" w:rsidRDefault="00621245">
      <w:pPr>
        <w:widowControl/>
        <w:shd w:val="clear" w:color="auto" w:fill="FFFFFF"/>
        <w:spacing w:line="360" w:lineRule="auto"/>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extent cx="5288915" cy="2559050"/>
            <wp:effectExtent l="0" t="0" r="6985"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88915" cy="2581162"/>
                    </a:xfrm>
                    <a:prstGeom prst="rect">
                      <a:avLst/>
                    </a:prstGeom>
                    <a:noFill/>
                    <a:ln>
                      <a:noFill/>
                    </a:ln>
                  </pic:spPr>
                </pic:pic>
              </a:graphicData>
            </a:graphic>
          </wp:inline>
        </w:drawing>
      </w:r>
    </w:p>
    <w:p w:rsidR="00E828EF" w:rsidRDefault="00621245">
      <w:pPr>
        <w:widowControl/>
        <w:shd w:val="clear" w:color="auto" w:fill="FFFFFF"/>
        <w:spacing w:line="360" w:lineRule="auto"/>
        <w:jc w:val="center"/>
        <w:rPr>
          <w:rFonts w:ascii="仿宋" w:eastAsia="仿宋" w:hAnsi="仿宋" w:cs="仿宋"/>
          <w:color w:val="333333"/>
          <w:kern w:val="0"/>
          <w:sz w:val="24"/>
          <w:shd w:val="clear" w:color="auto" w:fill="FFFFFF"/>
          <w:lang w:bidi="ar"/>
        </w:rPr>
      </w:pPr>
      <w:r>
        <w:rPr>
          <w:rFonts w:ascii="仿宋" w:eastAsia="仿宋" w:hAnsi="仿宋" w:cs="仿宋" w:hint="eastAsia"/>
          <w:color w:val="333333"/>
          <w:kern w:val="0"/>
          <w:sz w:val="24"/>
          <w:shd w:val="clear" w:color="auto" w:fill="FFFFFF"/>
          <w:lang w:bidi="ar"/>
        </w:rPr>
        <w:t>图二：1992年-2020年度成立的尚在执业会计师事务所数量统计</w:t>
      </w:r>
    </w:p>
    <w:p w:rsidR="00E828EF" w:rsidRDefault="00621245">
      <w:pPr>
        <w:pStyle w:val="a3"/>
        <w:widowControl/>
        <w:spacing w:beforeAutospacing="0" w:afterAutospacing="0" w:line="360" w:lineRule="auto"/>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rPr>
        <w:lastRenderedPageBreak/>
        <w:t>从</w:t>
      </w:r>
      <w:r>
        <w:rPr>
          <w:rFonts w:ascii="仿宋" w:eastAsia="仿宋" w:hAnsi="仿宋" w:cs="仿宋" w:hint="eastAsia"/>
          <w:sz w:val="32"/>
          <w:szCs w:val="32"/>
        </w:rPr>
        <w:t>图二我们</w:t>
      </w:r>
      <w:r>
        <w:rPr>
          <w:rFonts w:ascii="仿宋" w:eastAsia="仿宋" w:hAnsi="仿宋" w:cs="仿宋" w:hint="eastAsia"/>
          <w:color w:val="000000"/>
          <w:sz w:val="32"/>
          <w:szCs w:val="32"/>
        </w:rPr>
        <w:t>可以看出，1999年注册会计师事务所的成立数量达到了一个峰值，回看历史，我们不难发现。1998年至1999年底，在财政部领导下，注册会计师行业开展了会计师事务所脱钩改制，由行业恢复初建时挂靠在财政局下属的事业单位改制成为以注册会计师为主体成立的社会中介机构。这次改制是对注册会计师行业的一个重新定位和整合。会计师事务所以一种全新形象亮相市场，成为独立经营的有限公司或者合伙企业，自主经营、风险自担。</w:t>
      </w:r>
    </w:p>
    <w:p w:rsidR="00E828EF" w:rsidRDefault="00E828EF">
      <w:pPr>
        <w:widowControl/>
        <w:shd w:val="clear" w:color="auto" w:fill="FFFFFF"/>
        <w:spacing w:line="360" w:lineRule="auto"/>
        <w:jc w:val="center"/>
        <w:rPr>
          <w:rFonts w:ascii="仿宋" w:eastAsia="仿宋" w:hAnsi="仿宋" w:cs="仿宋"/>
          <w:sz w:val="32"/>
          <w:szCs w:val="32"/>
        </w:rPr>
      </w:pPr>
    </w:p>
    <w:p w:rsidR="00E828EF" w:rsidRDefault="00621245">
      <w:pPr>
        <w:widowControl/>
        <w:shd w:val="clear" w:color="auto" w:fill="FFFFFF"/>
        <w:spacing w:line="360" w:lineRule="auto"/>
        <w:ind w:firstLineChars="2" w:firstLine="6"/>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extent cx="5284470" cy="4218940"/>
            <wp:effectExtent l="0" t="0" r="11430" b="10160"/>
            <wp:docPr id="4" name="图片 4" descr="TIM图片2020060115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IM图片20200601151255"/>
                    <pic:cNvPicPr>
                      <a:picLocks noChangeAspect="1"/>
                    </pic:cNvPicPr>
                  </pic:nvPicPr>
                  <pic:blipFill>
                    <a:blip r:embed="rId8"/>
                    <a:stretch>
                      <a:fillRect/>
                    </a:stretch>
                  </pic:blipFill>
                  <pic:spPr>
                    <a:xfrm>
                      <a:off x="0" y="0"/>
                      <a:ext cx="5284800" cy="4218940"/>
                    </a:xfrm>
                    <a:prstGeom prst="rect">
                      <a:avLst/>
                    </a:prstGeom>
                  </pic:spPr>
                </pic:pic>
              </a:graphicData>
            </a:graphic>
          </wp:inline>
        </w:drawing>
      </w:r>
    </w:p>
    <w:p w:rsidR="00E828EF" w:rsidRDefault="00621245" w:rsidP="00621245">
      <w:pPr>
        <w:widowControl/>
        <w:shd w:val="clear" w:color="auto" w:fill="FFFFFF"/>
        <w:spacing w:line="360" w:lineRule="auto"/>
        <w:ind w:firstLineChars="2" w:firstLine="5"/>
        <w:jc w:val="center"/>
        <w:rPr>
          <w:rFonts w:ascii="仿宋" w:eastAsia="仿宋" w:hAnsi="仿宋" w:cs="仿宋"/>
          <w:sz w:val="32"/>
          <w:szCs w:val="32"/>
        </w:rPr>
      </w:pPr>
      <w:r>
        <w:rPr>
          <w:rFonts w:ascii="仿宋" w:eastAsia="仿宋" w:hAnsi="仿宋" w:cs="仿宋" w:hint="eastAsia"/>
          <w:sz w:val="24"/>
        </w:rPr>
        <w:t>图三：1992-2020年度成立尚在执业会计师事务所地区分布统计</w:t>
      </w:r>
    </w:p>
    <w:p w:rsidR="00E828EF" w:rsidRDefault="00621245">
      <w:pPr>
        <w:widowControl/>
        <w:shd w:val="clear" w:color="auto" w:fill="FFFFFF"/>
        <w:spacing w:line="360" w:lineRule="auto"/>
        <w:jc w:val="center"/>
        <w:rPr>
          <w:rFonts w:ascii="仿宋" w:eastAsia="仿宋" w:hAnsi="仿宋" w:cs="仿宋"/>
          <w:sz w:val="24"/>
        </w:rPr>
      </w:pPr>
      <w:r>
        <w:rPr>
          <w:rFonts w:ascii="仿宋" w:eastAsia="仿宋" w:hAnsi="仿宋" w:cs="仿宋" w:hint="eastAsia"/>
          <w:sz w:val="24"/>
        </w:rPr>
        <w:t>（注：统计数据来源于中注协网站公布数据，由于统计误差，数量存在3以内上下浮动。）</w:t>
      </w:r>
    </w:p>
    <w:p w:rsidR="00E828EF" w:rsidRDefault="00621245">
      <w:pPr>
        <w:pStyle w:val="a3"/>
        <w:widowControl/>
        <w:spacing w:beforeAutospacing="0" w:afterAutospacing="0" w:line="360" w:lineRule="auto"/>
        <w:ind w:firstLineChars="200" w:firstLine="640"/>
        <w:jc w:val="both"/>
        <w:rPr>
          <w:rFonts w:ascii="仿宋" w:eastAsia="宋体" w:hAnsi="仿宋" w:cs="仿宋"/>
          <w:color w:val="FF0000"/>
          <w:sz w:val="32"/>
          <w:szCs w:val="32"/>
          <w:lang w:bidi="ar"/>
        </w:rPr>
      </w:pPr>
      <w:r>
        <w:rPr>
          <w:rFonts w:ascii="仿宋" w:eastAsia="仿宋" w:hAnsi="仿宋" w:cs="仿宋" w:hint="eastAsia"/>
          <w:sz w:val="32"/>
          <w:szCs w:val="32"/>
        </w:rPr>
        <w:lastRenderedPageBreak/>
        <w:t>图</w:t>
      </w:r>
      <w:proofErr w:type="gramStart"/>
      <w:r>
        <w:rPr>
          <w:rFonts w:ascii="仿宋" w:eastAsia="仿宋" w:hAnsi="仿宋" w:cs="仿宋" w:hint="eastAsia"/>
          <w:sz w:val="32"/>
          <w:szCs w:val="32"/>
        </w:rPr>
        <w:t>三展示</w:t>
      </w:r>
      <w:proofErr w:type="gramEnd"/>
      <w:r>
        <w:rPr>
          <w:rFonts w:ascii="仿宋" w:eastAsia="仿宋" w:hAnsi="仿宋" w:cs="仿宋" w:hint="eastAsia"/>
          <w:sz w:val="32"/>
          <w:szCs w:val="32"/>
        </w:rPr>
        <w:t>了</w:t>
      </w:r>
      <w:r>
        <w:rPr>
          <w:rFonts w:ascii="仿宋" w:eastAsia="仿宋" w:hAnsi="仿宋" w:cs="仿宋" w:hint="eastAsia"/>
          <w:sz w:val="32"/>
          <w:szCs w:val="32"/>
          <w:lang w:bidi="ar"/>
        </w:rPr>
        <w:t>会计事务所地区分布情况，从中</w:t>
      </w:r>
      <w:r>
        <w:rPr>
          <w:rFonts w:ascii="仿宋" w:eastAsia="仿宋" w:hAnsi="仿宋" w:cs="仿宋" w:hint="eastAsia"/>
          <w:sz w:val="32"/>
          <w:szCs w:val="32"/>
        </w:rPr>
        <w:t>看出会计师事务所的数量与区域经济发展相匹配，东部沿海等经济较为发达的地区会计师事务所数量也相对较多，基于会计师事务所在经济社会中发挥的重要作用，会计事务所的区域分布图也是地方经济社会发展情况的参考指标。</w:t>
      </w:r>
    </w:p>
    <w:p w:rsidR="00E828EF" w:rsidRDefault="00621245">
      <w:pPr>
        <w:pStyle w:val="a3"/>
        <w:widowControl/>
        <w:spacing w:beforeAutospacing="0" w:afterAutospacing="0"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近年来，随着市场不断的规范，各种行业相关法律法规制度的不断完善，行业从业人员专业业务能力不断提升，会计师事务所不断向更规范、更专业、更多元业务方向发展，事务所的市场威信也稳步提升。</w:t>
      </w:r>
    </w:p>
    <w:p w:rsidR="00E828EF" w:rsidRDefault="00621245">
      <w:pPr>
        <w:widowControl/>
        <w:numPr>
          <w:ilvl w:val="0"/>
          <w:numId w:val="2"/>
        </w:numPr>
        <w:shd w:val="clear" w:color="auto" w:fill="FFFFFF"/>
        <w:spacing w:line="360" w:lineRule="auto"/>
        <w:ind w:firstLineChars="200" w:firstLine="643"/>
        <w:jc w:val="left"/>
        <w:rPr>
          <w:rFonts w:ascii="仿宋" w:eastAsia="仿宋" w:hAnsi="仿宋" w:cs="仿宋"/>
          <w:b/>
          <w:bCs/>
          <w:color w:val="000000"/>
          <w:kern w:val="0"/>
          <w:sz w:val="32"/>
          <w:szCs w:val="32"/>
          <w:lang w:bidi="ar"/>
        </w:rPr>
      </w:pPr>
      <w:r>
        <w:rPr>
          <w:rFonts w:ascii="仿宋" w:eastAsia="仿宋" w:hAnsi="仿宋" w:cs="仿宋" w:hint="eastAsia"/>
          <w:b/>
          <w:bCs/>
          <w:color w:val="000000"/>
          <w:kern w:val="0"/>
          <w:sz w:val="32"/>
          <w:szCs w:val="32"/>
          <w:lang w:bidi="ar"/>
        </w:rPr>
        <w:t>注册会计师协会</w:t>
      </w:r>
    </w:p>
    <w:p w:rsidR="00E828EF" w:rsidRDefault="00621245">
      <w:pPr>
        <w:widowControl/>
        <w:shd w:val="clear" w:color="auto" w:fill="FFFFFF"/>
        <w:spacing w:line="360" w:lineRule="auto"/>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注册会计师协会是</w:t>
      </w:r>
      <w:hyperlink r:id="rId9" w:tgtFrame="https://baike.baidu.com/item/%E4%B8%AD%E5%9B%BD%E6%B3%A8%E5%86%8C%E4%BC%9A%E8%AE%A1%E5%B8%88%E5%8D%8F%E4%BC%9A%E7%AB%A0%E7%A8%8B/_blank" w:history="1">
        <w:r>
          <w:rPr>
            <w:rFonts w:ascii="仿宋" w:eastAsia="仿宋" w:hAnsi="仿宋" w:cs="仿宋" w:hint="eastAsia"/>
            <w:color w:val="000000"/>
            <w:kern w:val="0"/>
            <w:sz w:val="32"/>
            <w:szCs w:val="32"/>
            <w:lang w:bidi="ar"/>
          </w:rPr>
          <w:t>注册会计师</w:t>
        </w:r>
      </w:hyperlink>
      <w:r>
        <w:rPr>
          <w:rFonts w:ascii="仿宋" w:eastAsia="仿宋" w:hAnsi="仿宋" w:cs="仿宋" w:hint="eastAsia"/>
          <w:color w:val="000000"/>
          <w:kern w:val="0"/>
          <w:sz w:val="32"/>
          <w:szCs w:val="32"/>
          <w:lang w:bidi="ar"/>
        </w:rPr>
        <w:t>的行业组织。</w:t>
      </w:r>
      <w:hyperlink r:id="rId10" w:tgtFrame="https://baike.baidu.com/item/%E6%B3%A8%E5%86%8C%E4%BC%9A%E8%AE%A1%E5%B8%88%E5%8D%8F%E4%BC%9A/_blank" w:history="1">
        <w:r>
          <w:rPr>
            <w:rFonts w:ascii="仿宋" w:eastAsia="仿宋" w:hAnsi="仿宋" w:cs="仿宋" w:hint="eastAsia"/>
            <w:color w:val="000000"/>
            <w:kern w:val="0"/>
            <w:sz w:val="32"/>
            <w:szCs w:val="32"/>
            <w:lang w:bidi="ar"/>
          </w:rPr>
          <w:t>1988年</w:t>
        </w:r>
      </w:hyperlink>
      <w:hyperlink r:id="rId11" w:tgtFrame="https://baike.baidu.com/item/%E6%B3%A8%E5%86%8C%E4%BC%9A%E8%AE%A1%E5%B8%88%E5%8D%8F%E4%BC%9A/_blank" w:history="1">
        <w:r>
          <w:rPr>
            <w:rFonts w:ascii="仿宋" w:eastAsia="仿宋" w:hAnsi="仿宋" w:cs="仿宋" w:hint="eastAsia"/>
            <w:color w:val="000000"/>
            <w:kern w:val="0"/>
            <w:sz w:val="32"/>
            <w:szCs w:val="32"/>
            <w:lang w:bidi="ar"/>
          </w:rPr>
          <w:t>11月15日</w:t>
        </w:r>
      </w:hyperlink>
      <w:r>
        <w:rPr>
          <w:rFonts w:ascii="仿宋" w:eastAsia="仿宋" w:hAnsi="仿宋" w:cs="仿宋" w:hint="eastAsia"/>
          <w:color w:val="000000"/>
          <w:kern w:val="0"/>
          <w:sz w:val="32"/>
          <w:szCs w:val="32"/>
          <w:lang w:bidi="ar"/>
        </w:rPr>
        <w:t>中国注册会计师协会成立，中注协是注册会计师行业的全国组织，之后省、自治区、直辖市注协也相继成立，各地方注册会计师协会是注册会计师行业的地方组织。</w:t>
      </w:r>
    </w:p>
    <w:p w:rsidR="00E828EF" w:rsidRDefault="00621245">
      <w:pPr>
        <w:widowControl/>
        <w:shd w:val="clear" w:color="auto" w:fill="FFFFFF"/>
        <w:spacing w:line="360" w:lineRule="auto"/>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协会的主要职责可以归结为：CPA考试、注册管理、人才培养、行业监管、专业标准、国际交流等。如果把注册会计师行业比喻</w:t>
      </w:r>
      <w:proofErr w:type="gramStart"/>
      <w:r>
        <w:rPr>
          <w:rFonts w:ascii="仿宋" w:eastAsia="仿宋" w:hAnsi="仿宋" w:cs="仿宋" w:hint="eastAsia"/>
          <w:color w:val="000000"/>
          <w:kern w:val="0"/>
          <w:sz w:val="32"/>
          <w:szCs w:val="32"/>
          <w:lang w:bidi="ar"/>
        </w:rPr>
        <w:t>成成长</w:t>
      </w:r>
      <w:proofErr w:type="gramEnd"/>
      <w:r>
        <w:rPr>
          <w:rFonts w:ascii="仿宋" w:eastAsia="仿宋" w:hAnsi="仿宋" w:cs="仿宋" w:hint="eastAsia"/>
          <w:color w:val="000000"/>
          <w:kern w:val="0"/>
          <w:sz w:val="32"/>
          <w:szCs w:val="32"/>
          <w:lang w:bidi="ar"/>
        </w:rPr>
        <w:t>中的孩子，注册会计师协会就像是一个大家长，这个大家长随时观察关注孩子的成长过程，并不断向好的方向积极引导教育，对内监督，对外交流。注册会计师行业在接受市场监督的同时也接受行业协会的监督。每个年度由行业协会组织事务所年检、注册会计师年检和继续教育，同时推进</w:t>
      </w:r>
      <w:proofErr w:type="gramStart"/>
      <w:r>
        <w:rPr>
          <w:rFonts w:ascii="仿宋" w:eastAsia="仿宋" w:hAnsi="仿宋" w:cs="仿宋" w:hint="eastAsia"/>
          <w:color w:val="000000"/>
          <w:kern w:val="0"/>
          <w:sz w:val="32"/>
          <w:szCs w:val="32"/>
          <w:lang w:bidi="ar"/>
        </w:rPr>
        <w:t>行业党建</w:t>
      </w:r>
      <w:proofErr w:type="gramEnd"/>
      <w:r>
        <w:rPr>
          <w:rFonts w:ascii="仿宋" w:eastAsia="仿宋" w:hAnsi="仿宋" w:cs="仿宋" w:hint="eastAsia"/>
          <w:color w:val="000000"/>
          <w:kern w:val="0"/>
          <w:sz w:val="32"/>
          <w:szCs w:val="32"/>
          <w:lang w:bidi="ar"/>
        </w:rPr>
        <w:t>等活动。</w:t>
      </w:r>
    </w:p>
    <w:p w:rsidR="00E828EF" w:rsidRDefault="00621245">
      <w:pPr>
        <w:widowControl/>
        <w:shd w:val="clear" w:color="auto" w:fill="FFFFFF"/>
        <w:spacing w:line="360" w:lineRule="auto"/>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围绕《中华人民共和国国民经济和社会发展第十二个五年规划纲要》精神，财政部《关于加快发展我国注册会计师行业的若干意见》等文件精神的指导，协会每五年会制定行业发展规划，全面贯彻落实中国注册会计师协会全国会员代表大会确立的行业发展目标和发展战略。通过制定行业发展规划，</w:t>
      </w:r>
      <w:proofErr w:type="gramStart"/>
      <w:r>
        <w:rPr>
          <w:rFonts w:ascii="仿宋" w:eastAsia="仿宋" w:hAnsi="仿宋" w:cs="仿宋" w:hint="eastAsia"/>
          <w:color w:val="000000"/>
          <w:kern w:val="0"/>
          <w:sz w:val="32"/>
          <w:szCs w:val="32"/>
          <w:lang w:bidi="ar"/>
        </w:rPr>
        <w:t>走更有的放矢</w:t>
      </w:r>
      <w:proofErr w:type="gramEnd"/>
      <w:r>
        <w:rPr>
          <w:rFonts w:ascii="仿宋" w:eastAsia="仿宋" w:hAnsi="仿宋" w:cs="仿宋" w:hint="eastAsia"/>
          <w:color w:val="000000"/>
          <w:kern w:val="0"/>
          <w:sz w:val="32"/>
          <w:szCs w:val="32"/>
          <w:lang w:bidi="ar"/>
        </w:rPr>
        <w:t>的行业发展之路 。</w:t>
      </w:r>
    </w:p>
    <w:p w:rsidR="00E828EF" w:rsidRDefault="00621245">
      <w:pPr>
        <w:widowControl/>
        <w:shd w:val="clear" w:color="auto" w:fill="FFFFFF"/>
        <w:spacing w:line="360" w:lineRule="auto"/>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四十年，中国注册会计师行业从重建到发展壮大，一路披荆斩棘，不断创新，不断跟随时代发展的脚步，在建设中国特色社会主义道路和满足人民对美好生活的向往过程中贡献了一份行业力量！随着我国人类命运共同体理念的不断深化和“一带一路”建设的不断推进，我国注册会计师行业未来可期。</w:t>
      </w:r>
    </w:p>
    <w:p w:rsidR="0028510A" w:rsidRDefault="0028510A">
      <w:pPr>
        <w:widowControl/>
        <w:shd w:val="clear" w:color="auto" w:fill="FFFFFF"/>
        <w:spacing w:line="360" w:lineRule="auto"/>
        <w:ind w:firstLineChars="200" w:firstLine="640"/>
        <w:jc w:val="left"/>
        <w:rPr>
          <w:rFonts w:ascii="仿宋" w:eastAsia="仿宋" w:hAnsi="仿宋" w:cs="仿宋"/>
          <w:color w:val="000000"/>
          <w:kern w:val="0"/>
          <w:sz w:val="32"/>
          <w:szCs w:val="32"/>
          <w:lang w:bidi="ar"/>
        </w:rPr>
      </w:pPr>
    </w:p>
    <w:p w:rsidR="0028510A" w:rsidRDefault="0028510A">
      <w:pPr>
        <w:widowControl/>
        <w:shd w:val="clear" w:color="auto" w:fill="FFFFFF"/>
        <w:spacing w:line="360" w:lineRule="auto"/>
        <w:ind w:firstLineChars="200" w:firstLine="640"/>
        <w:jc w:val="left"/>
        <w:rPr>
          <w:rFonts w:ascii="仿宋" w:eastAsia="仿宋" w:hAnsi="仿宋" w:cs="仿宋"/>
          <w:color w:val="000000"/>
          <w:kern w:val="0"/>
          <w:sz w:val="32"/>
          <w:szCs w:val="32"/>
          <w:lang w:bidi="ar"/>
        </w:rPr>
      </w:pPr>
    </w:p>
    <w:p w:rsidR="0028510A" w:rsidRPr="0028510A" w:rsidRDefault="0028510A" w:rsidP="0028510A">
      <w:pPr>
        <w:widowControl/>
        <w:shd w:val="clear" w:color="auto" w:fill="FFFFFF"/>
        <w:spacing w:line="360" w:lineRule="auto"/>
        <w:ind w:firstLineChars="550" w:firstLine="1650"/>
        <w:jc w:val="left"/>
        <w:rPr>
          <w:rFonts w:ascii="仿宋" w:eastAsia="仿宋" w:hAnsi="仿宋" w:cs="仿宋" w:hint="eastAsia"/>
          <w:color w:val="000000"/>
          <w:kern w:val="0"/>
          <w:sz w:val="30"/>
          <w:szCs w:val="30"/>
          <w:lang w:bidi="ar"/>
        </w:rPr>
      </w:pPr>
      <w:bookmarkStart w:id="0" w:name="_GoBack"/>
      <w:r w:rsidRPr="0028510A">
        <w:rPr>
          <w:rFonts w:ascii="仿宋" w:eastAsia="仿宋" w:hAnsi="仿宋" w:cs="仿宋" w:hint="eastAsia"/>
          <w:color w:val="000000"/>
          <w:kern w:val="0"/>
          <w:sz w:val="30"/>
          <w:szCs w:val="30"/>
          <w:lang w:bidi="ar"/>
        </w:rPr>
        <w:t>作者单位：甘肃合盛会计师事务所（普通合伙）</w:t>
      </w:r>
    </w:p>
    <w:bookmarkEnd w:id="0"/>
    <w:p w:rsidR="00E828EF" w:rsidRDefault="00E828EF">
      <w:pPr>
        <w:widowControl/>
        <w:shd w:val="clear" w:color="auto" w:fill="FFFFFF"/>
        <w:spacing w:line="360" w:lineRule="auto"/>
        <w:ind w:firstLineChars="200" w:firstLine="480"/>
        <w:jc w:val="left"/>
        <w:rPr>
          <w:rFonts w:ascii="Cambria" w:eastAsia="宋体" w:hAnsi="Cambria" w:cs="Cambria"/>
          <w:color w:val="000000"/>
          <w:kern w:val="0"/>
          <w:sz w:val="24"/>
          <w:lang w:bidi="ar"/>
        </w:rPr>
      </w:pPr>
    </w:p>
    <w:p w:rsidR="00E828EF" w:rsidRDefault="00E828EF">
      <w:pPr>
        <w:spacing w:line="360" w:lineRule="auto"/>
        <w:ind w:firstLineChars="200" w:firstLine="560"/>
        <w:rPr>
          <w:sz w:val="28"/>
          <w:szCs w:val="28"/>
        </w:rPr>
      </w:pPr>
    </w:p>
    <w:sectPr w:rsidR="00E82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446D08"/>
    <w:multiLevelType w:val="singleLevel"/>
    <w:tmpl w:val="A2446D08"/>
    <w:lvl w:ilvl="0">
      <w:start w:val="2"/>
      <w:numFmt w:val="chineseCounting"/>
      <w:suff w:val="nothing"/>
      <w:lvlText w:val="%1、"/>
      <w:lvlJc w:val="left"/>
      <w:rPr>
        <w:rFonts w:hint="eastAsia"/>
      </w:rPr>
    </w:lvl>
  </w:abstractNum>
  <w:abstractNum w:abstractNumId="1">
    <w:nsid w:val="F1311F50"/>
    <w:multiLevelType w:val="singleLevel"/>
    <w:tmpl w:val="F1311F50"/>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F0F43"/>
    <w:rsid w:val="00020A8F"/>
    <w:rsid w:val="00020FB6"/>
    <w:rsid w:val="000614F6"/>
    <w:rsid w:val="0008100F"/>
    <w:rsid w:val="000D0031"/>
    <w:rsid w:val="000D1071"/>
    <w:rsid w:val="001F0CC1"/>
    <w:rsid w:val="00214B7D"/>
    <w:rsid w:val="002451F8"/>
    <w:rsid w:val="0028510A"/>
    <w:rsid w:val="002C4A42"/>
    <w:rsid w:val="002C7AC8"/>
    <w:rsid w:val="002D0EA5"/>
    <w:rsid w:val="002D2931"/>
    <w:rsid w:val="002F51B0"/>
    <w:rsid w:val="003A202B"/>
    <w:rsid w:val="003D6299"/>
    <w:rsid w:val="003F3FB6"/>
    <w:rsid w:val="00403B9D"/>
    <w:rsid w:val="004447F4"/>
    <w:rsid w:val="004569D9"/>
    <w:rsid w:val="00472EE4"/>
    <w:rsid w:val="00473074"/>
    <w:rsid w:val="004E2E98"/>
    <w:rsid w:val="00547200"/>
    <w:rsid w:val="00556752"/>
    <w:rsid w:val="00565F8C"/>
    <w:rsid w:val="005D6450"/>
    <w:rsid w:val="005F0757"/>
    <w:rsid w:val="005F161A"/>
    <w:rsid w:val="00611B38"/>
    <w:rsid w:val="00621245"/>
    <w:rsid w:val="006219F8"/>
    <w:rsid w:val="00660986"/>
    <w:rsid w:val="006969E8"/>
    <w:rsid w:val="006B6A5A"/>
    <w:rsid w:val="006F277C"/>
    <w:rsid w:val="00774DFB"/>
    <w:rsid w:val="00786360"/>
    <w:rsid w:val="007B40F4"/>
    <w:rsid w:val="007C3CF3"/>
    <w:rsid w:val="007C6F43"/>
    <w:rsid w:val="008076EC"/>
    <w:rsid w:val="008405E7"/>
    <w:rsid w:val="008B1448"/>
    <w:rsid w:val="008B47B6"/>
    <w:rsid w:val="008C74F6"/>
    <w:rsid w:val="008F6755"/>
    <w:rsid w:val="00900E95"/>
    <w:rsid w:val="0092535D"/>
    <w:rsid w:val="00947FD7"/>
    <w:rsid w:val="0096354D"/>
    <w:rsid w:val="0096419A"/>
    <w:rsid w:val="00975AB7"/>
    <w:rsid w:val="00993BFE"/>
    <w:rsid w:val="009C1FBA"/>
    <w:rsid w:val="009D0749"/>
    <w:rsid w:val="009E2840"/>
    <w:rsid w:val="00AB752A"/>
    <w:rsid w:val="00AB769B"/>
    <w:rsid w:val="00AD72B3"/>
    <w:rsid w:val="00AD7BCE"/>
    <w:rsid w:val="00B22E0D"/>
    <w:rsid w:val="00B31696"/>
    <w:rsid w:val="00B52216"/>
    <w:rsid w:val="00B617AC"/>
    <w:rsid w:val="00B632DD"/>
    <w:rsid w:val="00B7767C"/>
    <w:rsid w:val="00B84496"/>
    <w:rsid w:val="00B932C3"/>
    <w:rsid w:val="00BA1139"/>
    <w:rsid w:val="00BB1839"/>
    <w:rsid w:val="00BC2CB3"/>
    <w:rsid w:val="00BD025F"/>
    <w:rsid w:val="00BD0C30"/>
    <w:rsid w:val="00BE2C03"/>
    <w:rsid w:val="00BE2EC0"/>
    <w:rsid w:val="00C1186E"/>
    <w:rsid w:val="00C35375"/>
    <w:rsid w:val="00C56675"/>
    <w:rsid w:val="00C5761C"/>
    <w:rsid w:val="00C74EF9"/>
    <w:rsid w:val="00CA127D"/>
    <w:rsid w:val="00CC527F"/>
    <w:rsid w:val="00CD1FCF"/>
    <w:rsid w:val="00CE08E0"/>
    <w:rsid w:val="00DB1A5F"/>
    <w:rsid w:val="00DD6448"/>
    <w:rsid w:val="00DE07F9"/>
    <w:rsid w:val="00DE730C"/>
    <w:rsid w:val="00DF377D"/>
    <w:rsid w:val="00E017EB"/>
    <w:rsid w:val="00E1289A"/>
    <w:rsid w:val="00E16823"/>
    <w:rsid w:val="00E55D68"/>
    <w:rsid w:val="00E561E8"/>
    <w:rsid w:val="00E5744D"/>
    <w:rsid w:val="00E6286E"/>
    <w:rsid w:val="00E828EF"/>
    <w:rsid w:val="00E90908"/>
    <w:rsid w:val="00E97B1C"/>
    <w:rsid w:val="00ED53D3"/>
    <w:rsid w:val="00EE7F86"/>
    <w:rsid w:val="00F6058D"/>
    <w:rsid w:val="00F7427D"/>
    <w:rsid w:val="00F77814"/>
    <w:rsid w:val="00F84B23"/>
    <w:rsid w:val="00F86144"/>
    <w:rsid w:val="017016A8"/>
    <w:rsid w:val="03474C3D"/>
    <w:rsid w:val="05706A0D"/>
    <w:rsid w:val="0DA937D9"/>
    <w:rsid w:val="0EE83FF6"/>
    <w:rsid w:val="14175222"/>
    <w:rsid w:val="1CFD769A"/>
    <w:rsid w:val="1DA77922"/>
    <w:rsid w:val="266673A6"/>
    <w:rsid w:val="296C44A0"/>
    <w:rsid w:val="2D825875"/>
    <w:rsid w:val="2F3F0F43"/>
    <w:rsid w:val="2F727EDC"/>
    <w:rsid w:val="34E95A36"/>
    <w:rsid w:val="35455957"/>
    <w:rsid w:val="35613F0B"/>
    <w:rsid w:val="38211E84"/>
    <w:rsid w:val="38B45CEA"/>
    <w:rsid w:val="3CA776F3"/>
    <w:rsid w:val="40D51EE4"/>
    <w:rsid w:val="47555ED4"/>
    <w:rsid w:val="492B4224"/>
    <w:rsid w:val="4C653251"/>
    <w:rsid w:val="5349400C"/>
    <w:rsid w:val="60CF7534"/>
    <w:rsid w:val="647F0E57"/>
    <w:rsid w:val="6DC67958"/>
    <w:rsid w:val="6EF15879"/>
    <w:rsid w:val="6F85424A"/>
    <w:rsid w:val="718264F4"/>
    <w:rsid w:val="77D7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0E4F8E-B4CF-4F1D-874D-F47ACAEA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00"/>
      <w:u w:val="none"/>
    </w:rPr>
  </w:style>
  <w:style w:type="character" w:styleId="a6">
    <w:name w:val="Hyperlink"/>
    <w:basedOn w:val="a0"/>
    <w:qFormat/>
    <w:rPr>
      <w:color w:val="0000FF"/>
      <w:u w:val="single"/>
    </w:rPr>
  </w:style>
  <w:style w:type="character" w:customStyle="1" w:styleId="time2">
    <w:name w:val="time2"/>
    <w:basedOn w:val="a0"/>
    <w:qFormat/>
    <w:rPr>
      <w:color w:val="999999"/>
    </w:rPr>
  </w:style>
  <w:style w:type="character" w:customStyle="1" w:styleId="time">
    <w:name w:val="time"/>
    <w:basedOn w:val="a0"/>
    <w:qFormat/>
    <w:rPr>
      <w:color w:val="999999"/>
    </w:rPr>
  </w:style>
  <w:style w:type="paragraph" w:styleId="a7">
    <w:name w:val="Balloon Text"/>
    <w:basedOn w:val="a"/>
    <w:link w:val="Char"/>
    <w:rsid w:val="00621245"/>
    <w:rPr>
      <w:sz w:val="18"/>
      <w:szCs w:val="18"/>
    </w:rPr>
  </w:style>
  <w:style w:type="character" w:customStyle="1" w:styleId="Char">
    <w:name w:val="批注框文本 Char"/>
    <w:basedOn w:val="a0"/>
    <w:link w:val="a7"/>
    <w:rsid w:val="006212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aike.baidu.com/item/11%E6%9C%8815%E6%97%A5" TargetMode="External"/><Relationship Id="rId5" Type="http://schemas.openxmlformats.org/officeDocument/2006/relationships/webSettings" Target="webSettings.xml"/><Relationship Id="rId10" Type="http://schemas.openxmlformats.org/officeDocument/2006/relationships/hyperlink" Target="https://baike.baidu.com/item/1988%E5%B9%B4" TargetMode="External"/><Relationship Id="rId4" Type="http://schemas.openxmlformats.org/officeDocument/2006/relationships/settings" Target="settings.xml"/><Relationship Id="rId9" Type="http://schemas.openxmlformats.org/officeDocument/2006/relationships/hyperlink" Target="https://baike.baidu.com/item/%E6%B3%A8%E5%86%8C%E4%BC%9A%E8%AE%A1%E5%B8%8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834</Words>
  <Characters>4759</Characters>
  <Application>Microsoft Office Word</Application>
  <DocSecurity>0</DocSecurity>
  <Lines>39</Lines>
  <Paragraphs>11</Paragraphs>
  <ScaleCrop>false</ScaleCrop>
  <Company>Microsoft</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冯小鱼</dc:creator>
  <cp:lastModifiedBy>lenovo</cp:lastModifiedBy>
  <cp:revision>28</cp:revision>
  <cp:lastPrinted>2020-06-05T01:33:00Z</cp:lastPrinted>
  <dcterms:created xsi:type="dcterms:W3CDTF">2020-05-25T08:02:00Z</dcterms:created>
  <dcterms:modified xsi:type="dcterms:W3CDTF">2020-09-25T09:00:00Z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